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207334" w:rsidRDefault="00207334">
      <w:pPr>
        <w:pBdr>
          <w:top w:val="nil"/>
          <w:left w:val="nil"/>
          <w:bottom w:val="nil"/>
          <w:right w:val="nil"/>
          <w:between w:val="nil"/>
        </w:pBdr>
        <w:ind w:left="405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02" w14:textId="77777777" w:rsidR="00207334" w:rsidRDefault="00207334">
      <w:pPr>
        <w:pBdr>
          <w:top w:val="nil"/>
          <w:left w:val="nil"/>
          <w:bottom w:val="nil"/>
          <w:right w:val="nil"/>
          <w:between w:val="nil"/>
        </w:pBdr>
        <w:spacing w:before="8"/>
        <w:jc w:val="both"/>
        <w:rPr>
          <w:rFonts w:ascii="Arial" w:eastAsia="Arial" w:hAnsi="Arial" w:cs="Arial"/>
          <w:color w:val="000000"/>
          <w:sz w:val="7"/>
          <w:szCs w:val="7"/>
        </w:rPr>
      </w:pPr>
    </w:p>
    <w:p w14:paraId="00000004" w14:textId="77777777" w:rsidR="00207334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</w:rPr>
      </w:pPr>
      <w:r w:rsidRPr="007D3D9D">
        <w:rPr>
          <w:rFonts w:ascii="Arial" w:eastAsia="Arial" w:hAnsi="Arial" w:cs="Arial"/>
          <w:b/>
          <w:color w:val="000000"/>
          <w:highlight w:val="cyan"/>
        </w:rPr>
        <w:t>NO CASO DE NÃO RECONSIDERAÇÃO</w:t>
      </w:r>
    </w:p>
    <w:p w14:paraId="00000005" w14:textId="77777777" w:rsidR="00207334" w:rsidRDefault="00000000">
      <w:pPr>
        <w:pStyle w:val="Ttulo1"/>
        <w:ind w:left="3661" w:right="366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DESPACHO</w:t>
      </w:r>
    </w:p>
    <w:p w14:paraId="00000006" w14:textId="77777777" w:rsidR="00207334" w:rsidRDefault="00207334">
      <w:pPr>
        <w:pBdr>
          <w:top w:val="nil"/>
          <w:left w:val="nil"/>
          <w:bottom w:val="nil"/>
          <w:right w:val="nil"/>
          <w:between w:val="nil"/>
        </w:pBdr>
        <w:spacing w:before="9"/>
        <w:jc w:val="both"/>
        <w:rPr>
          <w:rFonts w:ascii="Arial" w:eastAsia="Arial" w:hAnsi="Arial" w:cs="Arial"/>
          <w:b/>
          <w:color w:val="000000"/>
        </w:rPr>
      </w:pPr>
    </w:p>
    <w:p w14:paraId="00000007" w14:textId="4518F689" w:rsidR="00207334" w:rsidRDefault="00000000">
      <w:pPr>
        <w:pBdr>
          <w:top w:val="nil"/>
          <w:left w:val="nil"/>
          <w:bottom w:val="nil"/>
          <w:right w:val="nil"/>
          <w:between w:val="nil"/>
        </w:pBdr>
        <w:spacing w:before="1"/>
        <w:ind w:right="3514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 xml:space="preserve">Setor xxxxxxxx do Município de </w:t>
      </w:r>
      <w:r w:rsidR="007D3D9D">
        <w:rPr>
          <w:rFonts w:ascii="Arial" w:eastAsia="Arial" w:hAnsi="Arial" w:cs="Arial"/>
          <w:b/>
          <w:color w:val="000000"/>
        </w:rPr>
        <w:t>Santa Bárbara do Sul-RS</w:t>
      </w:r>
    </w:p>
    <w:p w14:paraId="00000008" w14:textId="77777777" w:rsidR="00207334" w:rsidRDefault="00000000">
      <w:pPr>
        <w:pBdr>
          <w:top w:val="nil"/>
          <w:left w:val="nil"/>
          <w:bottom w:val="nil"/>
          <w:right w:val="nil"/>
          <w:between w:val="nil"/>
        </w:pBdr>
        <w:spacing w:before="1"/>
        <w:ind w:right="3514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Processo de Responsabilização de Entes Privados nº xx/xx Protocolo n° xxxxxxxxxxxx/xxxxx</w:t>
      </w:r>
    </w:p>
    <w:p w14:paraId="00000009" w14:textId="77777777" w:rsidR="00207334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Empresa xxxxxxxxxxxxxxxxxxxxxxxxxxxxxxxxxxxxx</w:t>
      </w:r>
    </w:p>
    <w:p w14:paraId="0000000A" w14:textId="77777777" w:rsidR="00207334" w:rsidRDefault="00000000">
      <w:pPr>
        <w:pStyle w:val="Ttulo1"/>
        <w:spacing w:line="293" w:lineRule="auto"/>
        <w:ind w:left="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Contrato Administrativo nº xxxxxx</w:t>
      </w:r>
    </w:p>
    <w:p w14:paraId="0000000B" w14:textId="77777777" w:rsidR="00207334" w:rsidRDefault="00207334">
      <w:pPr>
        <w:pStyle w:val="Ttulo1"/>
        <w:spacing w:line="293" w:lineRule="auto"/>
        <w:ind w:left="0"/>
        <w:jc w:val="both"/>
        <w:rPr>
          <w:rFonts w:ascii="Arial" w:eastAsia="Arial" w:hAnsi="Arial" w:cs="Arial"/>
          <w:sz w:val="22"/>
          <w:szCs w:val="22"/>
        </w:rPr>
      </w:pPr>
    </w:p>
    <w:p w14:paraId="0000000C" w14:textId="77777777" w:rsidR="00207334" w:rsidRPr="007D3D9D" w:rsidRDefault="00000000" w:rsidP="007D3D9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7D3D9D">
        <w:rPr>
          <w:rFonts w:ascii="Arial" w:eastAsia="Arial" w:hAnsi="Arial" w:cs="Arial"/>
          <w:color w:val="000000"/>
          <w:sz w:val="20"/>
          <w:szCs w:val="20"/>
        </w:rPr>
        <w:t xml:space="preserve">Trata-se de Processo de Responsabilização de Entes Privados n° , protocolo nº... instaurado em desfavor da empresa </w:t>
      </w:r>
      <w:r w:rsidRPr="007D3D9D">
        <w:rPr>
          <w:rFonts w:ascii="Arial" w:eastAsia="Arial" w:hAnsi="Arial" w:cs="Arial"/>
          <w:b/>
          <w:color w:val="000000"/>
          <w:sz w:val="20"/>
          <w:szCs w:val="20"/>
        </w:rPr>
        <w:t>xxxx - CNPJ nº xxx</w:t>
      </w:r>
      <w:r w:rsidRPr="007D3D9D">
        <w:rPr>
          <w:rFonts w:ascii="Arial" w:eastAsia="Arial" w:hAnsi="Arial" w:cs="Arial"/>
          <w:color w:val="000000"/>
          <w:sz w:val="20"/>
          <w:szCs w:val="20"/>
        </w:rPr>
        <w:t xml:space="preserve">, </w:t>
      </w:r>
      <w:r w:rsidRPr="007D3D9D">
        <w:rPr>
          <w:rFonts w:ascii="Arial" w:eastAsia="Arial" w:hAnsi="Arial" w:cs="Arial"/>
          <w:color w:val="000000"/>
          <w:sz w:val="20"/>
          <w:szCs w:val="20"/>
          <w:highlight w:val="yellow"/>
        </w:rPr>
        <w:t xml:space="preserve">devido à não entrega dos produtos/  não realização dos serviços/, </w:t>
      </w:r>
      <w:r w:rsidRPr="007D3D9D">
        <w:rPr>
          <w:rFonts w:ascii="Arial" w:eastAsia="Arial" w:hAnsi="Arial" w:cs="Arial"/>
          <w:color w:val="000000"/>
          <w:sz w:val="20"/>
          <w:szCs w:val="20"/>
        </w:rPr>
        <w:t xml:space="preserve">obrigações advindas do Contrato Administrativo nº </w:t>
      </w:r>
      <w:r w:rsidRPr="007D3D9D">
        <w:rPr>
          <w:rFonts w:ascii="Arial" w:eastAsia="Arial" w:hAnsi="Arial" w:cs="Arial"/>
          <w:color w:val="000000"/>
          <w:sz w:val="20"/>
          <w:szCs w:val="20"/>
          <w:highlight w:val="yellow"/>
        </w:rPr>
        <w:t>xxxx/ das Notas de Empenho nº xxxx.</w:t>
      </w:r>
    </w:p>
    <w:p w14:paraId="0000000D" w14:textId="77777777" w:rsidR="00207334" w:rsidRPr="007D3D9D" w:rsidRDefault="00207334" w:rsidP="007D3D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0E" w14:textId="77777777" w:rsidR="00207334" w:rsidRPr="007D3D9D" w:rsidRDefault="00000000" w:rsidP="007D3D9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7D3D9D">
        <w:rPr>
          <w:rFonts w:ascii="Arial" w:eastAsia="Arial" w:hAnsi="Arial" w:cs="Arial"/>
          <w:color w:val="000000"/>
          <w:sz w:val="20"/>
          <w:szCs w:val="20"/>
        </w:rPr>
        <w:t>Após o devido processo legal, foi aplicada à empresa a sanção administrativa.....</w:t>
      </w:r>
    </w:p>
    <w:p w14:paraId="0000000F" w14:textId="77777777" w:rsidR="00207334" w:rsidRPr="007D3D9D" w:rsidRDefault="00207334" w:rsidP="007D3D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10" w14:textId="77777777" w:rsidR="00207334" w:rsidRPr="007D3D9D" w:rsidRDefault="00000000" w:rsidP="007D3D9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7D3D9D">
        <w:rPr>
          <w:rFonts w:ascii="Arial" w:eastAsia="Arial" w:hAnsi="Arial" w:cs="Arial"/>
          <w:color w:val="000000"/>
          <w:sz w:val="20"/>
          <w:szCs w:val="20"/>
        </w:rPr>
        <w:t>Dentro do prazo previsto em lei, a empresa apresentou Recurso Administrativo em face da decisão de 2ª instância.</w:t>
      </w:r>
    </w:p>
    <w:p w14:paraId="00000011" w14:textId="77777777" w:rsidR="00207334" w:rsidRPr="007D3D9D" w:rsidRDefault="00207334" w:rsidP="007D3D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12" w14:textId="77777777" w:rsidR="00207334" w:rsidRPr="007D3D9D" w:rsidRDefault="00000000" w:rsidP="007D3D9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7D3D9D">
        <w:rPr>
          <w:rFonts w:ascii="Arial" w:eastAsia="Arial" w:hAnsi="Arial" w:cs="Arial"/>
          <w:color w:val="000000"/>
          <w:sz w:val="20"/>
          <w:szCs w:val="20"/>
        </w:rPr>
        <w:t>Vieram os autos conclusos para os juízos de reconsideração e de admissibilidade recursal.</w:t>
      </w:r>
    </w:p>
    <w:p w14:paraId="00000013" w14:textId="77777777" w:rsidR="00207334" w:rsidRPr="007D3D9D" w:rsidRDefault="00207334" w:rsidP="007D3D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14" w14:textId="77777777" w:rsidR="00207334" w:rsidRPr="007D3D9D" w:rsidRDefault="00000000" w:rsidP="007D3D9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7D3D9D">
        <w:rPr>
          <w:rFonts w:ascii="Arial" w:eastAsia="Arial" w:hAnsi="Arial" w:cs="Arial"/>
          <w:color w:val="000000"/>
          <w:sz w:val="20"/>
          <w:szCs w:val="20"/>
        </w:rPr>
        <w:t>É o relatório. Passo a fundamentar e decidir.</w:t>
      </w:r>
    </w:p>
    <w:p w14:paraId="00000015" w14:textId="77777777" w:rsidR="00207334" w:rsidRPr="007D3D9D" w:rsidRDefault="00207334" w:rsidP="007D3D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16" w14:textId="77777777" w:rsidR="00207334" w:rsidRPr="007D3D9D" w:rsidRDefault="00000000" w:rsidP="007D3D9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7D3D9D">
        <w:rPr>
          <w:rFonts w:ascii="Arial" w:eastAsia="Arial" w:hAnsi="Arial" w:cs="Arial"/>
          <w:color w:val="000000"/>
          <w:sz w:val="20"/>
          <w:szCs w:val="20"/>
        </w:rPr>
        <w:t>De plano, verifico que o recurso apresentado pela empresa atende a todos os requisitos de admissibilidade, eis que estão presentes o interesse recursal, a legitimidade e o recurso é tempestivo.</w:t>
      </w:r>
    </w:p>
    <w:p w14:paraId="00000017" w14:textId="77777777" w:rsidR="00207334" w:rsidRPr="007D3D9D" w:rsidRDefault="00207334" w:rsidP="007D3D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18" w14:textId="77777777" w:rsidR="00207334" w:rsidRPr="007D3D9D" w:rsidRDefault="00000000" w:rsidP="007D3D9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7D3D9D">
        <w:rPr>
          <w:rFonts w:ascii="Arial" w:eastAsia="Arial" w:hAnsi="Arial" w:cs="Arial"/>
          <w:color w:val="000000"/>
          <w:sz w:val="20"/>
          <w:szCs w:val="20"/>
        </w:rPr>
        <w:t>Quanto ao juízo de reconsideração, inicialmente, deve-se salientar que tal juízo configura como sendo a oportunidade conferida à autoridade julgadora de rever, parcial ou totalmente, sua decisão, seja por razões de mérito (conveniência e oportunidade), seja por razões de legalidade. Trata-se de uma das facetas do dever-poder de autotutela da Administração Pública, em que o órgão julgador percebe alguma inconsistência na decisão proferida, e se antecipa ao poder reformador exercitável em momento posterior pela autoridade superior. Tal juízo encontra-se presente nos artigos 56, §1º, da Lei 9.784/99 e 166, parágrafo único, da Lei 14.133/21.</w:t>
      </w:r>
    </w:p>
    <w:p w14:paraId="00000019" w14:textId="77777777" w:rsidR="00207334" w:rsidRPr="007D3D9D" w:rsidRDefault="00207334" w:rsidP="007D3D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1A" w14:textId="77777777" w:rsidR="00207334" w:rsidRPr="007D3D9D" w:rsidRDefault="00000000" w:rsidP="007D3D9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7D3D9D">
        <w:rPr>
          <w:rFonts w:ascii="Arial" w:eastAsia="Arial" w:hAnsi="Arial" w:cs="Arial"/>
          <w:color w:val="000000"/>
          <w:sz w:val="20"/>
          <w:szCs w:val="20"/>
        </w:rPr>
        <w:t>Ao analisar os atos até aqui efetuados, bem como o recurso apresentado, não verifico a possibilidade de reconsideração da decisão anteriormente prolatada, eis que a empresa não apresentou razões plausíveis para embasar uma reconsideração, seja total, seja parcial.</w:t>
      </w:r>
    </w:p>
    <w:p w14:paraId="0000001B" w14:textId="77777777" w:rsidR="00207334" w:rsidRPr="007D3D9D" w:rsidRDefault="00207334" w:rsidP="007D3D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1C" w14:textId="77777777" w:rsidR="00207334" w:rsidRPr="007D3D9D" w:rsidRDefault="00000000" w:rsidP="007D3D9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7D3D9D">
        <w:rPr>
          <w:rFonts w:ascii="Arial" w:eastAsia="Arial" w:hAnsi="Arial" w:cs="Arial"/>
          <w:color w:val="000000"/>
          <w:sz w:val="20"/>
          <w:szCs w:val="20"/>
        </w:rPr>
        <w:t xml:space="preserve">Assim, </w:t>
      </w:r>
      <w:r w:rsidRPr="007D3D9D">
        <w:rPr>
          <w:rFonts w:ascii="Arial" w:eastAsia="Arial" w:hAnsi="Arial" w:cs="Arial"/>
          <w:b/>
          <w:color w:val="000000"/>
          <w:sz w:val="20"/>
          <w:szCs w:val="20"/>
        </w:rPr>
        <w:t xml:space="preserve">mantenho </w:t>
      </w:r>
      <w:r w:rsidRPr="007D3D9D">
        <w:rPr>
          <w:rFonts w:ascii="Arial" w:eastAsia="Arial" w:hAnsi="Arial" w:cs="Arial"/>
          <w:color w:val="000000"/>
          <w:sz w:val="20"/>
          <w:szCs w:val="20"/>
        </w:rPr>
        <w:t xml:space="preserve">a Decisão Administrativa de 2ª instância pelos seus próprios fundamentos, sendo certo que todas as alegações recursais serão analisadas pela autoridade competente para decidir o recurso. </w:t>
      </w:r>
    </w:p>
    <w:p w14:paraId="0000001D" w14:textId="77777777" w:rsidR="00207334" w:rsidRPr="007D3D9D" w:rsidRDefault="00207334" w:rsidP="007D3D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1E" w14:textId="77777777" w:rsidR="00207334" w:rsidRPr="007D3D9D" w:rsidRDefault="00000000" w:rsidP="007D3D9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7D3D9D">
        <w:rPr>
          <w:rFonts w:ascii="Arial" w:eastAsia="Arial" w:hAnsi="Arial" w:cs="Arial"/>
          <w:color w:val="000000"/>
          <w:sz w:val="20"/>
          <w:szCs w:val="20"/>
        </w:rPr>
        <w:t>Remeta-se os autos, inclusive esse despacho, à ......., para que essa analise o recurso e providencie nova Decisão Administrativa.</w:t>
      </w:r>
    </w:p>
    <w:p w14:paraId="0000001F" w14:textId="77777777" w:rsidR="00207334" w:rsidRDefault="00207334" w:rsidP="007D3D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</w:p>
    <w:p w14:paraId="00000020" w14:textId="77777777" w:rsidR="00207334" w:rsidRDefault="00207334" w:rsidP="007D3D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</w:p>
    <w:p w14:paraId="00000021" w14:textId="77777777" w:rsidR="00207334" w:rsidRDefault="00207334">
      <w:pPr>
        <w:pBdr>
          <w:top w:val="nil"/>
          <w:left w:val="nil"/>
          <w:bottom w:val="nil"/>
          <w:right w:val="nil"/>
          <w:between w:val="nil"/>
        </w:pBdr>
        <w:spacing w:before="6"/>
        <w:jc w:val="both"/>
        <w:rPr>
          <w:rFonts w:ascii="Arial" w:eastAsia="Arial" w:hAnsi="Arial" w:cs="Arial"/>
          <w:color w:val="000000"/>
        </w:rPr>
      </w:pPr>
    </w:p>
    <w:p w14:paraId="00000022" w14:textId="77777777" w:rsidR="00207334" w:rsidRDefault="00000000">
      <w:pPr>
        <w:spacing w:before="56"/>
        <w:ind w:left="3661" w:right="3668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highlight w:val="yellow"/>
        </w:rPr>
        <w:t>Nome do Responsável</w:t>
      </w:r>
    </w:p>
    <w:p w14:paraId="00000023" w14:textId="77777777" w:rsidR="00207334" w:rsidRDefault="00000000">
      <w:pPr>
        <w:ind w:left="2053" w:right="1352"/>
        <w:jc w:val="center"/>
        <w:rPr>
          <w:rFonts w:ascii="Arial" w:eastAsia="Arial" w:hAnsi="Arial" w:cs="Arial"/>
        </w:rPr>
        <w:sectPr w:rsidR="00207334" w:rsidSect="007D3D9D">
          <w:headerReference w:type="default" r:id="rId8"/>
          <w:footerReference w:type="default" r:id="rId9"/>
          <w:pgSz w:w="11910" w:h="16840"/>
          <w:pgMar w:top="2268" w:right="740" w:bottom="1702" w:left="1600" w:header="720" w:footer="720" w:gutter="0"/>
          <w:pgNumType w:start="1"/>
          <w:cols w:space="720"/>
        </w:sectPr>
      </w:pPr>
      <w:r>
        <w:rPr>
          <w:rFonts w:ascii="Arial" w:eastAsia="Arial" w:hAnsi="Arial" w:cs="Arial"/>
          <w:highlight w:val="yellow"/>
        </w:rPr>
        <w:t>Setor da Autoridade Competente para Decisão em segunda Instância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highlight w:val="yellow"/>
        </w:rPr>
        <w:t>Portaria nº .../...</w:t>
      </w:r>
    </w:p>
    <w:p w14:paraId="00000024" w14:textId="77777777" w:rsidR="00207334" w:rsidRDefault="00207334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bookmarkStart w:id="0" w:name="_heading=h.gjdgxs" w:colFirst="0" w:colLast="0"/>
      <w:bookmarkEnd w:id="0"/>
    </w:p>
    <w:p w14:paraId="00000025" w14:textId="77777777" w:rsidR="00207334" w:rsidRDefault="00207334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color w:val="000000"/>
        </w:rPr>
      </w:pPr>
    </w:p>
    <w:p w14:paraId="00000026" w14:textId="77777777" w:rsidR="00207334" w:rsidRDefault="00000000">
      <w:pPr>
        <w:spacing w:before="57"/>
        <w:ind w:left="102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  <w:highlight w:val="green"/>
          <w:u w:val="single"/>
        </w:rPr>
        <w:t>NO CASO DE RECONSIDERAÇÃO POR PARTE DA AUTORIDADE DE SEGUNDA INSTÂNCIA</w:t>
      </w:r>
    </w:p>
    <w:p w14:paraId="00000027" w14:textId="77777777" w:rsidR="00207334" w:rsidRDefault="00207334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</w:rPr>
      </w:pPr>
    </w:p>
    <w:p w14:paraId="00000029" w14:textId="77777777" w:rsidR="00207334" w:rsidRDefault="00000000">
      <w:pPr>
        <w:pStyle w:val="Ttulo1"/>
        <w:ind w:left="3661" w:right="366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DESPACHO</w:t>
      </w:r>
    </w:p>
    <w:p w14:paraId="0000002A" w14:textId="77777777" w:rsidR="00207334" w:rsidRDefault="00207334">
      <w:pPr>
        <w:pBdr>
          <w:top w:val="nil"/>
          <w:left w:val="nil"/>
          <w:bottom w:val="nil"/>
          <w:right w:val="nil"/>
          <w:between w:val="nil"/>
        </w:pBdr>
        <w:spacing w:before="9"/>
        <w:jc w:val="both"/>
        <w:rPr>
          <w:rFonts w:ascii="Arial" w:eastAsia="Arial" w:hAnsi="Arial" w:cs="Arial"/>
          <w:b/>
          <w:color w:val="000000"/>
        </w:rPr>
      </w:pPr>
    </w:p>
    <w:p w14:paraId="0000002B" w14:textId="4F8176EF" w:rsidR="00207334" w:rsidRDefault="00000000">
      <w:pPr>
        <w:pBdr>
          <w:top w:val="nil"/>
          <w:left w:val="nil"/>
          <w:bottom w:val="nil"/>
          <w:right w:val="nil"/>
          <w:between w:val="nil"/>
        </w:pBdr>
        <w:spacing w:before="1"/>
        <w:ind w:left="102" w:right="3514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 xml:space="preserve">Setor xxxxxxxx do Município de </w:t>
      </w:r>
      <w:r w:rsidR="007D3D9D">
        <w:rPr>
          <w:rFonts w:ascii="Arial" w:eastAsia="Arial" w:hAnsi="Arial" w:cs="Arial"/>
          <w:b/>
          <w:color w:val="000000"/>
        </w:rPr>
        <w:t>Santa Bárbara do Sul</w:t>
      </w:r>
    </w:p>
    <w:p w14:paraId="0000002C" w14:textId="77777777" w:rsidR="00207334" w:rsidRDefault="00000000">
      <w:pPr>
        <w:pBdr>
          <w:top w:val="nil"/>
          <w:left w:val="nil"/>
          <w:bottom w:val="nil"/>
          <w:right w:val="nil"/>
          <w:between w:val="nil"/>
        </w:pBdr>
        <w:spacing w:before="1"/>
        <w:ind w:left="102" w:right="3514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Processo de Responsabilização de Entes Privados nº xx/xx Protocolo n° xxxxxxxxxxxx/xxxxx</w:t>
      </w:r>
    </w:p>
    <w:p w14:paraId="0000002D" w14:textId="77777777" w:rsidR="00207334" w:rsidRDefault="00000000">
      <w:pPr>
        <w:pBdr>
          <w:top w:val="nil"/>
          <w:left w:val="nil"/>
          <w:bottom w:val="nil"/>
          <w:right w:val="nil"/>
          <w:between w:val="nil"/>
        </w:pBdr>
        <w:ind w:left="102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Empresa xxxxxxxxxxxxxxxxxxxxxxxxxxxxxxxxxxxxx</w:t>
      </w:r>
    </w:p>
    <w:p w14:paraId="0000002E" w14:textId="77777777" w:rsidR="00207334" w:rsidRDefault="00000000">
      <w:pPr>
        <w:pStyle w:val="Ttulo1"/>
        <w:spacing w:line="293" w:lineRule="auto"/>
        <w:ind w:firstLine="10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Contrato Administrativo nº xxxxxx</w:t>
      </w:r>
    </w:p>
    <w:p w14:paraId="0000002F" w14:textId="77777777" w:rsidR="00207334" w:rsidRDefault="00207334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</w:rPr>
      </w:pPr>
    </w:p>
    <w:p w14:paraId="00000030" w14:textId="77777777" w:rsidR="00207334" w:rsidRDefault="00000000" w:rsidP="007D3D9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Trata-se de Processo de Responsabilização de Entes Privados n° , protocolo nº...</w:t>
      </w:r>
    </w:p>
    <w:p w14:paraId="00000031" w14:textId="77777777" w:rsidR="00207334" w:rsidRDefault="00000000" w:rsidP="007D3D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instaurado em desfavor da empresa </w:t>
      </w:r>
      <w:r>
        <w:rPr>
          <w:rFonts w:ascii="Arial" w:eastAsia="Arial" w:hAnsi="Arial" w:cs="Arial"/>
          <w:b/>
          <w:color w:val="000000"/>
        </w:rPr>
        <w:t>xxxx - CNPJ nº xxx</w:t>
      </w:r>
      <w:r>
        <w:rPr>
          <w:rFonts w:ascii="Arial" w:eastAsia="Arial" w:hAnsi="Arial" w:cs="Arial"/>
          <w:color w:val="000000"/>
        </w:rPr>
        <w:t xml:space="preserve">, dando conta , </w:t>
      </w:r>
      <w:r>
        <w:rPr>
          <w:rFonts w:ascii="Arial" w:eastAsia="Arial" w:hAnsi="Arial" w:cs="Arial"/>
          <w:color w:val="000000"/>
          <w:highlight w:val="yellow"/>
        </w:rPr>
        <w:t xml:space="preserve">devido à não entrega dos produtos/  não realização dos serviços/, </w:t>
      </w:r>
      <w:r>
        <w:rPr>
          <w:rFonts w:ascii="Arial" w:eastAsia="Arial" w:hAnsi="Arial" w:cs="Arial"/>
          <w:color w:val="000000"/>
        </w:rPr>
        <w:t xml:space="preserve">obrigações advindas do Contrato Administrativo nº </w:t>
      </w:r>
      <w:r>
        <w:rPr>
          <w:rFonts w:ascii="Arial" w:eastAsia="Arial" w:hAnsi="Arial" w:cs="Arial"/>
          <w:color w:val="000000"/>
          <w:highlight w:val="yellow"/>
        </w:rPr>
        <w:t>xxxx/ das Notas de Empenho nº xxxx.</w:t>
      </w:r>
    </w:p>
    <w:p w14:paraId="00000032" w14:textId="77777777" w:rsidR="00207334" w:rsidRDefault="00207334" w:rsidP="007D3D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</w:p>
    <w:p w14:paraId="00000033" w14:textId="77777777" w:rsidR="00207334" w:rsidRDefault="00000000" w:rsidP="007D3D9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ind w:left="0" w:firstLine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Após o devido processo legal, foi aplicada à empresa a sanção administrativa.....</w:t>
      </w:r>
    </w:p>
    <w:p w14:paraId="00000034" w14:textId="77777777" w:rsidR="00207334" w:rsidRDefault="00207334" w:rsidP="007D3D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</w:p>
    <w:p w14:paraId="00000035" w14:textId="77777777" w:rsidR="00207334" w:rsidRDefault="00000000" w:rsidP="007D3D9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Dentro do prazo previsto em lei, a empresa apresentou Recurso Administrativo em face da decisão de 2ª instância.</w:t>
      </w:r>
    </w:p>
    <w:p w14:paraId="00000036" w14:textId="77777777" w:rsidR="00207334" w:rsidRDefault="00207334" w:rsidP="007D3D9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p w14:paraId="00000037" w14:textId="77777777" w:rsidR="00207334" w:rsidRDefault="00000000" w:rsidP="007D3D9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Vieram os autos conclusos para os juízos de reconsideração e de admissibilidade recursal.</w:t>
      </w:r>
    </w:p>
    <w:p w14:paraId="00000038" w14:textId="77777777" w:rsidR="00207334" w:rsidRDefault="00207334" w:rsidP="007D3D9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p w14:paraId="00000039" w14:textId="77777777" w:rsidR="00207334" w:rsidRDefault="00000000" w:rsidP="007D3D9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É o relatório. Passo a fundamentar e decidir.</w:t>
      </w:r>
    </w:p>
    <w:p w14:paraId="0000003A" w14:textId="77777777" w:rsidR="00207334" w:rsidRDefault="00207334" w:rsidP="007D3D9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p w14:paraId="0000003B" w14:textId="77777777" w:rsidR="00207334" w:rsidRDefault="00000000" w:rsidP="007D3D9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De plano, verifico que o recurso apresentado pela empresa atende a todos os requisitos de admissibilidade, eis que estão presentes o interesse recursal, a legitimidade e o recurso é tempestivo.</w:t>
      </w:r>
    </w:p>
    <w:p w14:paraId="0000003C" w14:textId="77777777" w:rsidR="00207334" w:rsidRDefault="00207334" w:rsidP="007D3D9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p w14:paraId="0000003D" w14:textId="77777777" w:rsidR="00207334" w:rsidRDefault="00000000" w:rsidP="007D3D9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Quanto ao juízo de reconsideração, inicialmente, deve-se salientar que tal juízo configura como sendo a oportunidade conferida à autoridade julgadora de rever, parcial ou totalmente, sua decisão, seja por razões de mérito (conveniência e oportunidade), seja por razões de legalidade. Trata-se de uma das facetas do dever-poder de autotutela da Administração Pública, em que o órgão julgador percebe alguma inconsistência na decisão proferida, e se antecipa ao poder reformador exercitável em momento posterior pela autoridade superior. Tal juízo encontra-se presente nos artigos 56, §1º, da Lei 9.784/99 e 166, parágrafo único, da Lei 14.133/21.</w:t>
      </w:r>
    </w:p>
    <w:p w14:paraId="0000003E" w14:textId="77777777" w:rsidR="00207334" w:rsidRDefault="00207334" w:rsidP="007D3D9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p w14:paraId="0000003F" w14:textId="77777777" w:rsidR="00207334" w:rsidRDefault="00000000" w:rsidP="007D3D9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Ao analisar os atos até aqui efetuados, bem como o recurso apresentado pela empresa acima identificada, verifico que é o caso de acatamento das alegações apresentadas com a consequente reconsideração da decisão administrativa proferida, eis que (</w:t>
      </w:r>
      <w:r>
        <w:rPr>
          <w:rFonts w:ascii="Arial" w:eastAsia="Arial" w:hAnsi="Arial" w:cs="Arial"/>
          <w:color w:val="000000"/>
          <w:highlight w:val="yellow"/>
        </w:rPr>
        <w:t>justificar bem as</w:t>
      </w:r>
      <w:r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  <w:highlight w:val="yellow"/>
        </w:rPr>
        <w:t>razões pelas quais é o caso de reconsideração)</w:t>
      </w:r>
      <w:r>
        <w:rPr>
          <w:rFonts w:ascii="Arial" w:eastAsia="Arial" w:hAnsi="Arial" w:cs="Arial"/>
          <w:color w:val="000000"/>
        </w:rPr>
        <w:t>.</w:t>
      </w:r>
    </w:p>
    <w:p w14:paraId="00000040" w14:textId="77777777" w:rsidR="00207334" w:rsidRDefault="00207334" w:rsidP="007D3D9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p w14:paraId="00000041" w14:textId="77777777" w:rsidR="00207334" w:rsidRDefault="00000000" w:rsidP="007D3D9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rFonts w:ascii="Arial" w:eastAsia="Arial" w:hAnsi="Arial" w:cs="Arial"/>
          <w:color w:val="000000"/>
        </w:rPr>
        <w:sectPr w:rsidR="00207334" w:rsidSect="007D3D9D">
          <w:pgSz w:w="11910" w:h="16840"/>
          <w:pgMar w:top="2127" w:right="740" w:bottom="280" w:left="1600" w:header="720" w:footer="720" w:gutter="0"/>
          <w:cols w:space="720"/>
        </w:sectPr>
      </w:pPr>
      <w:r>
        <w:rPr>
          <w:rFonts w:ascii="Arial" w:eastAsia="Arial" w:hAnsi="Arial" w:cs="Arial"/>
          <w:color w:val="000000"/>
        </w:rPr>
        <w:t>Assim sendo, recebo o recurso apresentado e, à título de reconsideração, embasada nos artigos 56, §1º, da Lei nº 9.784/99 e 166, parágrafo único, da Lei nº 14.133/21, reformo a Decisão Administrativa inicialmente proferida para, no mérito, arquivar o presente processo sem a aplicação de sanção administrativa.</w:t>
      </w:r>
    </w:p>
    <w:p w14:paraId="00000042" w14:textId="77777777" w:rsidR="00207334" w:rsidRDefault="00207334" w:rsidP="007D3D9D">
      <w:pPr>
        <w:rPr>
          <w:rFonts w:ascii="Arial" w:eastAsia="Arial" w:hAnsi="Arial" w:cs="Arial"/>
        </w:rPr>
      </w:pPr>
    </w:p>
    <w:p w14:paraId="00000043" w14:textId="77777777" w:rsidR="00207334" w:rsidRDefault="00000000" w:rsidP="007D3D9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Comunique-se à empresa acerca do teor desta decisão. </w:t>
      </w:r>
    </w:p>
    <w:p w14:paraId="00000044" w14:textId="77777777" w:rsidR="00207334" w:rsidRDefault="00000000" w:rsidP="007D3D9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Comunique-se à secretaria requisitante.</w:t>
      </w:r>
    </w:p>
    <w:p w14:paraId="00000045" w14:textId="77777777" w:rsidR="00207334" w:rsidRDefault="00000000" w:rsidP="007D3D9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Por fim, arquive-se o presente processo.</w:t>
      </w:r>
    </w:p>
    <w:p w14:paraId="160D03DE" w14:textId="77777777" w:rsidR="007D3D9D" w:rsidRDefault="007D3D9D" w:rsidP="007D3D9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p w14:paraId="791C6C9A" w14:textId="77777777" w:rsidR="007D3D9D" w:rsidRDefault="007D3D9D" w:rsidP="007D3D9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p w14:paraId="00000046" w14:textId="77777777" w:rsidR="00207334" w:rsidRDefault="00207334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rFonts w:ascii="Arial" w:eastAsia="Arial" w:hAnsi="Arial" w:cs="Arial"/>
          <w:color w:val="000000"/>
        </w:rPr>
      </w:pPr>
    </w:p>
    <w:p w14:paraId="00000047" w14:textId="77777777" w:rsidR="00207334" w:rsidRDefault="00000000">
      <w:pPr>
        <w:spacing w:before="57"/>
        <w:ind w:left="3661" w:right="3668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highlight w:val="yellow"/>
        </w:rPr>
        <w:t>Nome do Responsável</w:t>
      </w:r>
    </w:p>
    <w:p w14:paraId="00000048" w14:textId="77777777" w:rsidR="00207334" w:rsidRDefault="00000000">
      <w:pPr>
        <w:ind w:left="2053" w:right="135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highlight w:val="yellow"/>
        </w:rPr>
        <w:t>Setor da Autoridade Competente para Decisão em segunda Instância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highlight w:val="yellow"/>
        </w:rPr>
        <w:t>Portaria nº .../...</w:t>
      </w:r>
    </w:p>
    <w:sectPr w:rsidR="00207334" w:rsidSect="007D3D9D">
      <w:pgSz w:w="11910" w:h="16840"/>
      <w:pgMar w:top="2552" w:right="740" w:bottom="280" w:left="16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30FD4AA" w14:textId="77777777" w:rsidR="00595229" w:rsidRDefault="00595229" w:rsidP="007D3D9D">
      <w:r>
        <w:separator/>
      </w:r>
    </w:p>
  </w:endnote>
  <w:endnote w:type="continuationSeparator" w:id="0">
    <w:p w14:paraId="4E6CB68F" w14:textId="77777777" w:rsidR="00595229" w:rsidRDefault="00595229" w:rsidP="007D3D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MT">
    <w:altName w:val="Arial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DDDAF2" w14:textId="5F656C6B" w:rsidR="007D3D9D" w:rsidRDefault="007D3D9D">
    <w:pPr>
      <w:pStyle w:val="Rodap"/>
    </w:pPr>
    <w:r w:rsidRPr="007D3D9D">
      <w:rPr>
        <w:rFonts w:ascii="Arial MT" w:eastAsia="Arial MT" w:hAnsi="Arial MT" w:cs="Arial MT"/>
        <w:noProof/>
        <w:lang w:eastAsia="en-US"/>
      </w:rPr>
      <w:drawing>
        <wp:anchor distT="0" distB="0" distL="114300" distR="114300" simplePos="0" relativeHeight="251661312" behindDoc="1" locked="0" layoutInCell="1" allowOverlap="1" wp14:anchorId="50FD2321" wp14:editId="61C62D54">
          <wp:simplePos x="0" y="0"/>
          <wp:positionH relativeFrom="margin">
            <wp:align>center</wp:align>
          </wp:positionH>
          <wp:positionV relativeFrom="paragraph">
            <wp:posOffset>-571500</wp:posOffset>
          </wp:positionV>
          <wp:extent cx="5416003" cy="901974"/>
          <wp:effectExtent l="0" t="0" r="0" b="0"/>
          <wp:wrapNone/>
          <wp:docPr id="719848224" name="Imagem 719848224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4667121" name="Imagem 2" descr="Interface gráfica do usuário, Texto&#10;&#10;Descrição gerada automaticamente"/>
                  <pic:cNvPicPr>
                    <a:picLocks noChangeAspect="1"/>
                  </pic:cNvPicPr>
                </pic:nvPicPr>
                <pic:blipFill>
                  <a:blip r:embed="rId1"/>
                  <a:stretch/>
                </pic:blipFill>
                <pic:spPr bwMode="auto">
                  <a:xfrm>
                    <a:off x="0" y="0"/>
                    <a:ext cx="5416003" cy="9019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E954491" w14:textId="77777777" w:rsidR="00595229" w:rsidRDefault="00595229" w:rsidP="007D3D9D">
      <w:r>
        <w:separator/>
      </w:r>
    </w:p>
  </w:footnote>
  <w:footnote w:type="continuationSeparator" w:id="0">
    <w:p w14:paraId="168B359E" w14:textId="77777777" w:rsidR="00595229" w:rsidRDefault="00595229" w:rsidP="007D3D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8F2C3D" w14:textId="6E3D6901" w:rsidR="007D3D9D" w:rsidRDefault="007D3D9D">
    <w:pPr>
      <w:pStyle w:val="Cabealho"/>
    </w:pPr>
    <w:r w:rsidRPr="007D3D9D">
      <w:rPr>
        <w:rFonts w:ascii="Cambria" w:eastAsia="Cambria" w:hAnsi="Cambria" w:cs="Cambria"/>
        <w:b/>
        <w:i/>
        <w:noProof/>
        <w:color w:val="FF0000"/>
        <w:sz w:val="20"/>
        <w:szCs w:val="20"/>
        <w:lang w:val="pt-BR"/>
      </w:rPr>
      <w:drawing>
        <wp:anchor distT="0" distB="0" distL="114300" distR="114300" simplePos="0" relativeHeight="251659264" behindDoc="1" locked="0" layoutInCell="1" allowOverlap="1" wp14:anchorId="44F240DA" wp14:editId="5B655816">
          <wp:simplePos x="0" y="0"/>
          <wp:positionH relativeFrom="page">
            <wp:align>center</wp:align>
          </wp:positionH>
          <wp:positionV relativeFrom="paragraph">
            <wp:posOffset>-274320</wp:posOffset>
          </wp:positionV>
          <wp:extent cx="1634094" cy="1424940"/>
          <wp:effectExtent l="0" t="0" r="4445" b="3810"/>
          <wp:wrapNone/>
          <wp:docPr id="1057004261" name="Imagem 5" descr="Diagram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5135876" name="Imagem 5" descr="Diagrama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/>
                </pic:blipFill>
                <pic:spPr bwMode="auto">
                  <a:xfrm>
                    <a:off x="0" y="0"/>
                    <a:ext cx="1634094" cy="1424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9C21ED"/>
    <w:multiLevelType w:val="multilevel"/>
    <w:tmpl w:val="7D1ABD68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EBB5DDD"/>
    <w:multiLevelType w:val="multilevel"/>
    <w:tmpl w:val="76E47730"/>
    <w:lvl w:ilvl="0">
      <w:start w:val="1"/>
      <w:numFmt w:val="decimal"/>
      <w:lvlText w:val="%1."/>
      <w:lvlJc w:val="left"/>
      <w:pPr>
        <w:ind w:left="1170" w:hanging="360"/>
      </w:pPr>
    </w:lvl>
    <w:lvl w:ilvl="1">
      <w:start w:val="1"/>
      <w:numFmt w:val="lowerLetter"/>
      <w:lvlText w:val="%2."/>
      <w:lvlJc w:val="left"/>
      <w:pPr>
        <w:ind w:left="1890" w:hanging="360"/>
      </w:pPr>
    </w:lvl>
    <w:lvl w:ilvl="2">
      <w:start w:val="1"/>
      <w:numFmt w:val="lowerRoman"/>
      <w:lvlText w:val="%3."/>
      <w:lvlJc w:val="right"/>
      <w:pPr>
        <w:ind w:left="2610" w:hanging="180"/>
      </w:pPr>
    </w:lvl>
    <w:lvl w:ilvl="3">
      <w:start w:val="1"/>
      <w:numFmt w:val="decimal"/>
      <w:lvlText w:val="%4."/>
      <w:lvlJc w:val="left"/>
      <w:pPr>
        <w:ind w:left="3330" w:hanging="360"/>
      </w:pPr>
    </w:lvl>
    <w:lvl w:ilvl="4">
      <w:start w:val="1"/>
      <w:numFmt w:val="lowerLetter"/>
      <w:lvlText w:val="%5."/>
      <w:lvlJc w:val="left"/>
      <w:pPr>
        <w:ind w:left="4050" w:hanging="360"/>
      </w:pPr>
    </w:lvl>
    <w:lvl w:ilvl="5">
      <w:start w:val="1"/>
      <w:numFmt w:val="lowerRoman"/>
      <w:lvlText w:val="%6."/>
      <w:lvlJc w:val="right"/>
      <w:pPr>
        <w:ind w:left="4770" w:hanging="180"/>
      </w:pPr>
    </w:lvl>
    <w:lvl w:ilvl="6">
      <w:start w:val="1"/>
      <w:numFmt w:val="decimal"/>
      <w:lvlText w:val="%7."/>
      <w:lvlJc w:val="left"/>
      <w:pPr>
        <w:ind w:left="5490" w:hanging="360"/>
      </w:pPr>
    </w:lvl>
    <w:lvl w:ilvl="7">
      <w:start w:val="1"/>
      <w:numFmt w:val="lowerLetter"/>
      <w:lvlText w:val="%8."/>
      <w:lvlJc w:val="left"/>
      <w:pPr>
        <w:ind w:left="6210" w:hanging="360"/>
      </w:pPr>
    </w:lvl>
    <w:lvl w:ilvl="8">
      <w:start w:val="1"/>
      <w:numFmt w:val="lowerRoman"/>
      <w:lvlText w:val="%9."/>
      <w:lvlJc w:val="right"/>
      <w:pPr>
        <w:ind w:left="6930" w:hanging="180"/>
      </w:pPr>
    </w:lvl>
  </w:abstractNum>
  <w:num w:numId="1" w16cid:durableId="282343520">
    <w:abstractNumId w:val="0"/>
  </w:num>
  <w:num w:numId="2" w16cid:durableId="9708698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7334"/>
    <w:rsid w:val="00207334"/>
    <w:rsid w:val="00595229"/>
    <w:rsid w:val="007D3D9D"/>
    <w:rsid w:val="009A3F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B3D914"/>
  <w15:docId w15:val="{AB97BF50-0E16-4FFC-8431-F7DBD96103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pt-PT" w:eastAsia="pt-B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uiPriority w:val="9"/>
    <w:qFormat/>
    <w:pPr>
      <w:spacing w:before="1"/>
      <w:ind w:left="102"/>
      <w:outlineLvl w:val="0"/>
    </w:pPr>
    <w:rPr>
      <w:b/>
      <w:bCs/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balo">
    <w:name w:val="Balloon Text"/>
    <w:basedOn w:val="Normal"/>
    <w:link w:val="TextodebaloChar"/>
    <w:uiPriority w:val="99"/>
    <w:semiHidden/>
    <w:unhideWhenUsed/>
    <w:rsid w:val="009F5164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F5164"/>
    <w:rPr>
      <w:rFonts w:ascii="Segoe UI" w:eastAsia="Calibri" w:hAnsi="Segoe UI" w:cs="Segoe UI"/>
      <w:sz w:val="18"/>
      <w:szCs w:val="18"/>
      <w:lang w:val="pt-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Cabealho">
    <w:name w:val="header"/>
    <w:basedOn w:val="Normal"/>
    <w:link w:val="CabealhoChar"/>
    <w:uiPriority w:val="99"/>
    <w:unhideWhenUsed/>
    <w:rsid w:val="007D3D9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7D3D9D"/>
  </w:style>
  <w:style w:type="paragraph" w:styleId="Rodap">
    <w:name w:val="footer"/>
    <w:basedOn w:val="Normal"/>
    <w:link w:val="RodapChar"/>
    <w:uiPriority w:val="99"/>
    <w:unhideWhenUsed/>
    <w:rsid w:val="007D3D9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7D3D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b6d89oQ8VzboX87u2tx9fPfH6A==">CgMxLjAyCGguZ2pkZ3hzOAByITF5ekpkWEljcnF0SVJ4VTJBTUg2akZWY1A2ZkJPa1llMw==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796</Words>
  <Characters>4299</Characters>
  <Application>Microsoft Office Word</Application>
  <DocSecurity>0</DocSecurity>
  <Lines>35</Lines>
  <Paragraphs>10</Paragraphs>
  <ScaleCrop>false</ScaleCrop>
  <Company/>
  <LinksUpToDate>false</LinksUpToDate>
  <CharactersWithSpaces>5085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DAP</dc:creator>
  <cp:lastModifiedBy>Karina Doninelli</cp:lastModifiedBy>
  <cp:revision>2</cp:revision>
  <dcterms:created xsi:type="dcterms:W3CDTF">2024-04-22T22:31:00Z</dcterms:created>
  <dcterms:modified xsi:type="dcterms:W3CDTF">2024-06-14T13:19:00Z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2023-12-20T00:00:00Z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2024-04-22T00:00:00Z</vt:filetime>
  </property>
</Properties>
</file>